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DistributionElement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messageId</w:t>
            </w:r>
          </w:p>
        </w:tc>
        <w:tc>
          <w:tcPr>
            <w:tcW w:type="dxa" w:w="1984"/>
          </w:tcPr>
          <w:p>
            <w:r>
              <w:t>Identifiant du message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 xml:space="preserve">Identifiant partagé de l'affaire/dossier, généré une seule fois par le système du partenaire qui recoit la primo-demande de secours (créateur du dossier). </w:t>
              <w:br/>
              <w:t xml:space="preserve">Il est valorisé comme suit lors de sa création : </w:t>
              <w:br/>
              <w:t>{pays}.{domaine}.{organisation}.{senderCaseId}</w:t>
              <w:br/>
              <w:br/>
              <w:t>Il doit pouvoir être généré de façon décentralisée et ne présenter aucune ambiguïté.</w:t>
              <w:br/>
              <w:t xml:space="preserve"> Il doit être unique dans l'ensemble des systèmes : le numéro de dossier fourni par celui qui génère l'identifiant partagé doit donc être un numéro unique dans son système.</w:t>
            </w:r>
          </w:p>
        </w:tc>
        <w:tc>
          <w:tcPr>
            <w:tcW w:type="dxa" w:w="1701"/>
          </w:tcPr>
          <w:p>
            <w:r>
              <w:t>d350c9d2-9d76-4568-b0b7-a747ffadc949</w:t>
            </w:r>
          </w:p>
        </w:tc>
      </w:tr>
      <w:tr>
        <w:tc>
          <w:tcPr>
            <w:tcW w:type="dxa" w:w="1701"/>
          </w:tcPr>
          <w:p>
            <w:r>
              <w:t>sender</w:t>
            </w:r>
          </w:p>
        </w:tc>
        <w:tc>
          <w:tcPr>
            <w:tcW w:type="dxa" w:w="1984"/>
          </w:tcPr>
          <w:p>
            <w:r>
              <w:t>Système émetteur</w:t>
            </w:r>
          </w:p>
        </w:tc>
        <w:tc>
          <w:tcPr>
            <w:tcW w:type="dxa" w:w="1134"/>
          </w:tcPr>
          <w:p>
            <w:r>
              <w:t>cf. type sender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Objet contenant les données relatives au système à l'origine du message. Les messages NexSIS peuvent être émis par des systèmes distincts des systèmes à l'origine des alertes.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sentAt</w:t>
            </w:r>
          </w:p>
        </w:tc>
        <w:tc>
          <w:tcPr>
            <w:tcW w:type="dxa" w:w="1984"/>
          </w:tcPr>
          <w:p>
            <w:r>
              <w:t>Horodatage envoi message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Groupe date heure de début de partage lié à l'envoi du message. Il doit  être cohérent avec le champ &lt;dateTimeSent&gt; de l'enveloppe EDXL (voir DST).  L'indicateur de fuseau horaire Z ne doit pas être utilisé. Le fuseau horaire pour UTC doit être représenté par '-00:00'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kind</w:t>
            </w:r>
          </w:p>
        </w:tc>
        <w:tc>
          <w:tcPr>
            <w:tcW w:type="dxa" w:w="1984"/>
          </w:tcPr>
          <w:p>
            <w:r>
              <w:t>Type de message</w:t>
            </w:r>
          </w:p>
        </w:tc>
        <w:tc>
          <w:tcPr>
            <w:tcW w:type="dxa" w:w="1134"/>
          </w:tcPr>
          <w:p>
            <w:r>
              <w:t>string</w:t>
              <w:br/>
              <w:t>(ENUM: Report, Update, Cancel, Ack, Error)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Prend la valeur &lt;distributionKind de l'enveloppe EDXL (voir DST)</w:t>
            </w:r>
          </w:p>
        </w:tc>
        <w:tc>
          <w:tcPr>
            <w:tcW w:type="dxa" w:w="1701"/>
          </w:tcPr>
          <w:p>
            <w:r>
              <w:t>ALERT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Statut du message</w:t>
            </w:r>
          </w:p>
        </w:tc>
        <w:tc>
          <w:tcPr>
            <w:tcW w:type="dxa" w:w="1134"/>
          </w:tcPr>
          <w:p>
            <w:r>
              <w:t>string</w:t>
              <w:br/>
              <w:t>(ENUM: Actual, Exercise, System)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Prend la valeur &lt;distributionStatus&gt; de l'enveloppe EDXL (voir DST)</w:t>
            </w:r>
          </w:p>
        </w:tc>
        <w:tc>
          <w:tcPr>
            <w:tcW w:type="dxa" w:w="1701"/>
          </w:tcPr>
          <w:p>
            <w:r>
              <w:t>ACTUAL</w:t>
            </w:r>
          </w:p>
        </w:tc>
      </w:tr>
      <w:tr>
        <w:tc>
          <w:tcPr>
            <w:tcW w:type="dxa" w:w="1701"/>
          </w:tcPr>
          <w:p>
            <w:r>
              <w:t>recipient</w:t>
            </w:r>
          </w:p>
        </w:tc>
        <w:tc>
          <w:tcPr>
            <w:tcW w:type="dxa" w:w="1984"/>
          </w:tcPr>
          <w:p>
            <w:r>
              <w:t>Système destinataire</w:t>
            </w:r>
          </w:p>
        </w:tc>
        <w:tc>
          <w:tcPr>
            <w:tcW w:type="dxa" w:w="1134"/>
          </w:tcPr>
          <w:p>
            <w:r>
              <w:t>cf. type recipient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>Objet contenant une liste de systèmes destinataires du message.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sender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Nom du système emetteur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technique du système emetteur</w:t>
              <w:br/>
              <w:t xml:space="preserve">Format : </w:t>
              <w:br/>
              <w:t>=&gt; Pour les SAMU : {nom solution LRM}-{clé de routage}</w:t>
              <w:br/>
              <w:t>où clé de routage désigne le nom de la clé de routage utilisée par le LRM pour les échanges et {nom solution LRM} est le nom donné par l'éditeur à sa solution (libre)</w:t>
              <w:br/>
              <w:t>=&gt; Pour NeXSIS : à définir {sga|sgo}-nexsis</w:t>
            </w:r>
          </w:p>
        </w:tc>
        <w:tc>
          <w:tcPr>
            <w:tcW w:type="dxa" w:w="1701"/>
          </w:tcPr>
          <w:p>
            <w:r>
              <w:t>sga-nexsis</w:t>
            </w:r>
          </w:p>
        </w:tc>
      </w:tr>
      <w:tr>
        <w:tc>
          <w:tcPr>
            <w:tcW w:type="dxa" w:w="1701"/>
          </w:tcPr>
          <w:p>
            <w:r>
              <w:t>URI</w:t>
            </w:r>
          </w:p>
        </w:tc>
        <w:tc>
          <w:tcPr>
            <w:tcW w:type="dxa" w:w="1984"/>
          </w:tcPr>
          <w:p>
            <w:r>
              <w:t>URI (identifiant technique)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uri du système. Permet d'identifier le vecteur utilisé par les échanges</w:t>
              <w:br/>
              <w:t>Format :</w:t>
              <w:br/>
              <w:t>=&gt; Pour les LRM : {nom éditeur}:{sender:name}</w:t>
              <w:br/>
              <w:t>=&gt; Pour NexSIS : sge:{sender:name}</w:t>
            </w:r>
          </w:p>
        </w:tc>
        <w:tc>
          <w:tcPr>
            <w:tcW w:type="dxa" w:w="1701"/>
          </w:tcPr>
          <w:p>
            <w:r>
              <w:t>sge:sga-nexsis</w:t>
            </w:r>
          </w:p>
        </w:tc>
      </w:tr>
    </w:tbl>
    <w:p>
      <w:pPr>
        <w:pStyle w:val="Heading1"/>
      </w:pPr>
      <w:r>
        <w:t>recipient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name</w:t>
            </w:r>
          </w:p>
        </w:tc>
        <w:tc>
          <w:tcPr>
            <w:tcW w:type="dxa" w:w="1984"/>
          </w:tcPr>
          <w:p>
            <w:r>
              <w:t>Identifiant technique du système destinataire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Identifiant technique du système emetteur</w:t>
              <w:br/>
              <w:t xml:space="preserve">Format : </w:t>
              <w:br/>
              <w:t>=&gt; Pour les SAMU : {clé de routage}-{nom solution LRM}</w:t>
              <w:br/>
              <w:t>où clé de routage désigne le nom de la clé de routage utilisée par le LRM pour les échanges et {nom solution LRM} est le nom donné par l'éditeur à sa solution (libre)</w:t>
              <w:br/>
              <w:t>=&gt; Pour NeXSIS : à définir {sga|sgo}-nexsis</w:t>
            </w:r>
          </w:p>
        </w:tc>
        <w:tc>
          <w:tcPr>
            <w:tcW w:type="dxa" w:w="1701"/>
          </w:tcPr>
          <w:p>
            <w:r>
              <w:t>samu-77</w:t>
            </w:r>
          </w:p>
        </w:tc>
      </w:tr>
      <w:tr>
        <w:tc>
          <w:tcPr>
            <w:tcW w:type="dxa" w:w="1701"/>
          </w:tcPr>
          <w:p>
            <w:r>
              <w:t>URI</w:t>
            </w:r>
          </w:p>
        </w:tc>
        <w:tc>
          <w:tcPr>
            <w:tcW w:type="dxa" w:w="1984"/>
          </w:tcPr>
          <w:p>
            <w:r>
              <w:t>URI (identifiant technique)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uri du système. Permet d'identifier le vecteur utilisé par les échanges</w:t>
              <w:br/>
              <w:t>Format :</w:t>
              <w:br/>
              <w:t>=&gt; Pour les LRM : sge:{recipient:name}</w:t>
              <w:br/>
              <w:t>=&gt; Pour NexSIS : sge:{recipient:name}</w:t>
            </w:r>
          </w:p>
        </w:tc>
        <w:tc>
          <w:tcPr>
            <w:tcW w:type="dxa" w:w="1701"/>
          </w:tcPr>
          <w:p>
            <w:r>
              <w:t>sge:samu-77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EED49F-5D4C-4153-85F6-D4BF91F09E67}"/>
</file>

<file path=customXml/itemProps3.xml><?xml version="1.0" encoding="utf-8"?>
<ds:datastoreItem xmlns:ds="http://schemas.openxmlformats.org/officeDocument/2006/customXml" ds:itemID="{B2F3AB7E-2CCA-4D60-BFEB-9F04161EEA9A}"/>
</file>

<file path=customXml/itemProps4.xml><?xml version="1.0" encoding="utf-8"?>
<ds:datastoreItem xmlns:ds="http://schemas.openxmlformats.org/officeDocument/2006/customXml" ds:itemID="{02764167-D3B4-4F29-A9AB-211F5A522A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